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38BC" w14:textId="77777777" w:rsidR="0003722C" w:rsidRDefault="0003722C" w:rsidP="0003722C">
      <w:pPr>
        <w:pStyle w:val="paragraph"/>
        <w:spacing w:before="0" w:beforeAutospacing="0" w:after="0" w:afterAutospacing="0"/>
        <w:ind w:left="3690" w:hanging="369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6059E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Mechanisms and Role of HIF-PHIs in Patients with CKD and Anemia: </w:t>
      </w:r>
    </w:p>
    <w:p w14:paraId="764987A5" w14:textId="77777777" w:rsidR="0003722C" w:rsidRPr="006059E7" w:rsidRDefault="0003722C" w:rsidP="0003722C">
      <w:pPr>
        <w:pStyle w:val="paragraph"/>
        <w:spacing w:before="0" w:beforeAutospacing="0" w:after="0" w:afterAutospacing="0"/>
        <w:ind w:left="3690" w:hanging="369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059E7">
        <w:rPr>
          <w:rStyle w:val="normaltextrun"/>
          <w:rFonts w:ascii="Calibri" w:hAnsi="Calibri" w:cs="Calibri"/>
          <w:b/>
          <w:bCs/>
          <w:sz w:val="22"/>
          <w:szCs w:val="22"/>
        </w:rPr>
        <w:t>Advances in the Therapeutic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6059E7">
        <w:rPr>
          <w:rStyle w:val="normaltextrun"/>
          <w:rFonts w:ascii="Calibri" w:hAnsi="Calibri" w:cs="Calibri"/>
          <w:b/>
          <w:bCs/>
          <w:sz w:val="22"/>
          <w:szCs w:val="22"/>
        </w:rPr>
        <w:t>Landscape</w:t>
      </w:r>
    </w:p>
    <w:p w14:paraId="7DE5AED0" w14:textId="77777777" w:rsidR="0003722C" w:rsidRDefault="0003722C" w:rsidP="0003722C">
      <w:pPr>
        <w:jc w:val="center"/>
        <w:rPr>
          <w:b/>
          <w:bCs/>
        </w:rPr>
      </w:pPr>
      <w:proofErr w:type="spellStart"/>
      <w:r>
        <w:rPr>
          <w:b/>
          <w:bCs/>
        </w:rPr>
        <w:t>Tweetorial</w:t>
      </w:r>
      <w:proofErr w:type="spellEnd"/>
      <w:r>
        <w:rPr>
          <w:b/>
          <w:bCs/>
        </w:rPr>
        <w:t xml:space="preserve"> #1 </w:t>
      </w:r>
      <w:r w:rsidRPr="00EF5DB4">
        <w:rPr>
          <w:b/>
          <w:bCs/>
        </w:rPr>
        <w:t>References</w:t>
      </w:r>
    </w:p>
    <w:p w14:paraId="6F7054BA" w14:textId="77777777" w:rsidR="0003722C" w:rsidRPr="00EF5DB4" w:rsidRDefault="0003722C" w:rsidP="0003722C">
      <w:pPr>
        <w:jc w:val="center"/>
        <w:rPr>
          <w:b/>
          <w:bCs/>
        </w:rPr>
      </w:pPr>
    </w:p>
    <w:p w14:paraId="436F4474" w14:textId="77777777" w:rsidR="0003722C" w:rsidRPr="0040039B" w:rsidRDefault="0003722C" w:rsidP="0003722C">
      <w:pPr>
        <w:rPr>
          <w:b/>
          <w:bCs/>
        </w:rPr>
      </w:pPr>
      <w:r>
        <w:rPr>
          <w:b/>
          <w:bCs/>
        </w:rPr>
        <w:t>Tweet 3</w:t>
      </w:r>
      <w:r w:rsidRPr="0040039B">
        <w:rPr>
          <w:b/>
          <w:bCs/>
        </w:rPr>
        <w:t>:</w:t>
      </w:r>
    </w:p>
    <w:p w14:paraId="1EA1EABD" w14:textId="77777777" w:rsidR="0003722C" w:rsidRDefault="0003722C" w:rsidP="0003722C">
      <w:r>
        <w:t xml:space="preserve">Stauffer ME, Fan T. </w:t>
      </w:r>
      <w:r w:rsidRPr="001F457D">
        <w:rPr>
          <w:i/>
          <w:iCs/>
        </w:rPr>
        <w:t>PLOS One</w:t>
      </w:r>
      <w:r>
        <w:t>. 2014;9(1</w:t>
      </w:r>
      <w:proofErr w:type="gramStart"/>
      <w:r>
        <w:t>):e</w:t>
      </w:r>
      <w:proofErr w:type="gramEnd"/>
      <w:r>
        <w:t>84943.</w:t>
      </w:r>
    </w:p>
    <w:p w14:paraId="44B70AE9" w14:textId="77777777" w:rsidR="0003722C" w:rsidRDefault="0003722C" w:rsidP="0003722C">
      <w:r>
        <w:t xml:space="preserve">Sato Y, et al. </w:t>
      </w:r>
      <w:r w:rsidRPr="001F457D">
        <w:rPr>
          <w:i/>
          <w:iCs/>
        </w:rPr>
        <w:t>Clin Exp Nephrol</w:t>
      </w:r>
      <w:r>
        <w:t>. 2018;22(2):388-394.</w:t>
      </w:r>
    </w:p>
    <w:p w14:paraId="3D2A539A" w14:textId="77777777" w:rsidR="0003722C" w:rsidRDefault="0003722C" w:rsidP="0003722C">
      <w:proofErr w:type="spellStart"/>
      <w:r>
        <w:t>Covic</w:t>
      </w:r>
      <w:proofErr w:type="spellEnd"/>
      <w:r>
        <w:t xml:space="preserve"> A, et al. </w:t>
      </w:r>
      <w:r w:rsidRPr="001F457D">
        <w:rPr>
          <w:i/>
          <w:iCs/>
        </w:rPr>
        <w:t xml:space="preserve">Adv </w:t>
      </w:r>
      <w:proofErr w:type="spellStart"/>
      <w:r w:rsidRPr="001F457D">
        <w:rPr>
          <w:i/>
          <w:iCs/>
        </w:rPr>
        <w:t>Ther</w:t>
      </w:r>
      <w:proofErr w:type="spellEnd"/>
      <w:r>
        <w:t xml:space="preserve">. </w:t>
      </w:r>
      <w:proofErr w:type="gramStart"/>
      <w:r>
        <w:t>2017;34:1662</w:t>
      </w:r>
      <w:proofErr w:type="gramEnd"/>
      <w:r>
        <w:t>-1672.</w:t>
      </w:r>
    </w:p>
    <w:p w14:paraId="1BD61550" w14:textId="77777777" w:rsidR="0003722C" w:rsidRDefault="0003722C" w:rsidP="0003722C">
      <w:r>
        <w:t xml:space="preserve">Thorp ML, et al. </w:t>
      </w:r>
      <w:r w:rsidRPr="001F457D">
        <w:rPr>
          <w:i/>
          <w:iCs/>
        </w:rPr>
        <w:t>Nephrology</w:t>
      </w:r>
      <w:r>
        <w:t>. 2009;14(2):240-246.</w:t>
      </w:r>
    </w:p>
    <w:p w14:paraId="7EFC53C8" w14:textId="77777777" w:rsidR="0003722C" w:rsidRDefault="0003722C" w:rsidP="0003722C"/>
    <w:p w14:paraId="312728ED" w14:textId="77777777" w:rsidR="0003722C" w:rsidRPr="00CB73AF" w:rsidRDefault="0003722C" w:rsidP="0003722C">
      <w:pPr>
        <w:rPr>
          <w:b/>
          <w:bCs/>
        </w:rPr>
      </w:pPr>
      <w:r w:rsidRPr="00CB73AF">
        <w:rPr>
          <w:b/>
          <w:bCs/>
        </w:rPr>
        <w:t>Tweet 5:</w:t>
      </w:r>
    </w:p>
    <w:p w14:paraId="4659DCF2" w14:textId="77777777" w:rsidR="0003722C" w:rsidRDefault="0003722C" w:rsidP="0003722C">
      <w:pPr>
        <w:rPr>
          <w:lang w:val="en-GB"/>
        </w:rPr>
      </w:pPr>
      <w:hyperlink r:id="rId4" w:anchor="table" w:history="1">
        <w:r w:rsidRPr="00B9369E">
          <w:rPr>
            <w:rStyle w:val="Hyperlink"/>
            <w:lang w:val="en-GB"/>
          </w:rPr>
          <w:t>https://www.fda.gov/drugs/drug-safety-and-availability/fda-drug-safety-communication-modified-dosing-recommendations-improve-safe-use-erythropoiesis#table</w:t>
        </w:r>
      </w:hyperlink>
    </w:p>
    <w:p w14:paraId="007E0962" w14:textId="77777777" w:rsidR="0003722C" w:rsidRDefault="0003722C" w:rsidP="0003722C"/>
    <w:p w14:paraId="7E3AA36E" w14:textId="77777777" w:rsidR="0003722C" w:rsidRPr="00D07B8E" w:rsidRDefault="0003722C" w:rsidP="0003722C">
      <w:pPr>
        <w:rPr>
          <w:b/>
          <w:bCs/>
        </w:rPr>
      </w:pPr>
      <w:r w:rsidRPr="00D07B8E">
        <w:rPr>
          <w:b/>
          <w:bCs/>
        </w:rPr>
        <w:t>Tweet 6:</w:t>
      </w:r>
    </w:p>
    <w:p w14:paraId="2A9CA0F5" w14:textId="77777777" w:rsidR="0003722C" w:rsidRDefault="0003722C" w:rsidP="0003722C">
      <w:proofErr w:type="spellStart"/>
      <w:r w:rsidRPr="00D07B8E">
        <w:rPr>
          <w:lang w:val="en-GB"/>
        </w:rPr>
        <w:t>Kuwahara</w:t>
      </w:r>
      <w:proofErr w:type="spellEnd"/>
      <w:r w:rsidRPr="00D07B8E">
        <w:rPr>
          <w:lang w:val="en-GB"/>
        </w:rPr>
        <w:t xml:space="preserve"> M, et al. </w:t>
      </w:r>
      <w:r w:rsidRPr="00D07B8E">
        <w:rPr>
          <w:i/>
          <w:iCs/>
        </w:rPr>
        <w:t>Clin Exp Nephrol</w:t>
      </w:r>
      <w:r w:rsidRPr="00D07B8E">
        <w:t>. 2015;19(4):598-605</w:t>
      </w:r>
      <w:r>
        <w:t>.</w:t>
      </w:r>
    </w:p>
    <w:p w14:paraId="55D7AEE5" w14:textId="77777777" w:rsidR="0003722C" w:rsidRPr="00D07B8E" w:rsidRDefault="0003722C" w:rsidP="0003722C">
      <w:r w:rsidRPr="00D07B8E">
        <w:rPr>
          <w:lang w:val="en-GB"/>
        </w:rPr>
        <w:t xml:space="preserve">Locatelli F, et al. </w:t>
      </w:r>
      <w:r w:rsidRPr="00D07B8E">
        <w:rPr>
          <w:i/>
          <w:iCs/>
          <w:lang w:val="en-GB"/>
        </w:rPr>
        <w:t>Am J Nephrol</w:t>
      </w:r>
      <w:r w:rsidRPr="00D07B8E">
        <w:rPr>
          <w:lang w:val="en-GB"/>
        </w:rPr>
        <w:t xml:space="preserve">. 2017;45(3):187-199. </w:t>
      </w:r>
    </w:p>
    <w:p w14:paraId="3E67F515" w14:textId="77777777" w:rsidR="00902D7E" w:rsidRDefault="00902D7E"/>
    <w:sectPr w:rsidR="0090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2C"/>
    <w:rsid w:val="0003722C"/>
    <w:rsid w:val="0090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0C6F"/>
  <w15:chartTrackingRefBased/>
  <w15:docId w15:val="{8F4483E7-8100-44D6-BD6F-DB425E52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2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2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3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da.gov/drugs/drug-safety-and-availability/fda-drug-safety-communication-modified-dosing-recommendations-improve-safe-use-erythropoiesi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73D1A8F32AB46B22ABA0522C9501B" ma:contentTypeVersion="12" ma:contentTypeDescription="Create a new document." ma:contentTypeScope="" ma:versionID="f1188368e36ad4baf37dc738ce752ea1">
  <xsd:schema xmlns:xsd="http://www.w3.org/2001/XMLSchema" xmlns:xs="http://www.w3.org/2001/XMLSchema" xmlns:p="http://schemas.microsoft.com/office/2006/metadata/properties" xmlns:ns2="f5f6e0a7-c069-4fe0-a601-cf25f5003370" xmlns:ns3="7b454f60-1cd5-4ca0-b549-4fa1029c6e81" targetNamespace="http://schemas.microsoft.com/office/2006/metadata/properties" ma:root="true" ma:fieldsID="11f09128a83704dedbfdd7b2fd12fd41" ns2:_="" ns3:_="">
    <xsd:import namespace="f5f6e0a7-c069-4fe0-a601-cf25f5003370"/>
    <xsd:import namespace="7b454f60-1cd5-4ca0-b549-4fa1029c6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6e0a7-c069-4fe0-a601-cf25f5003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4f60-1cd5-4ca0-b549-4fa1029c6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A931B-389F-405E-A7CD-0B5F875D2F91}"/>
</file>

<file path=customXml/itemProps2.xml><?xml version="1.0" encoding="utf-8"?>
<ds:datastoreItem xmlns:ds="http://schemas.openxmlformats.org/officeDocument/2006/customXml" ds:itemID="{4E4C48B3-07CC-4406-A1AC-B61151DBE99F}"/>
</file>

<file path=customXml/itemProps3.xml><?xml version="1.0" encoding="utf-8"?>
<ds:datastoreItem xmlns:ds="http://schemas.openxmlformats.org/officeDocument/2006/customXml" ds:itemID="{5BBB79F1-4C4A-4F04-AA78-B67EC671D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Rombach</dc:creator>
  <cp:keywords/>
  <dc:description/>
  <cp:lastModifiedBy>Amanda Rombach</cp:lastModifiedBy>
  <cp:revision>1</cp:revision>
  <dcterms:created xsi:type="dcterms:W3CDTF">2021-02-22T20:30:00Z</dcterms:created>
  <dcterms:modified xsi:type="dcterms:W3CDTF">2021-02-22T20:30:00Z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0x010100D7173D1A8F32AB46B22ABA0522C9501B</vt:lpwstr>
  </property>
</Properties>
</file>