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4EAE1" w14:textId="77777777" w:rsidR="00EF5DB4" w:rsidRDefault="00EF5DB4" w:rsidP="00EF5DB4">
      <w:pPr>
        <w:jc w:val="center"/>
        <w:rPr>
          <w:b/>
          <w:bCs/>
        </w:rPr>
      </w:pPr>
      <w:r>
        <w:rPr>
          <w:b/>
          <w:bCs/>
        </w:rPr>
        <w:t xml:space="preserve">Unlocking Epigenetic Secrets from the Uterus: </w:t>
      </w:r>
    </w:p>
    <w:p w14:paraId="56B05EB7" w14:textId="12A265B7" w:rsidR="00EF5DB4" w:rsidRPr="00EF5DB4" w:rsidRDefault="00EF5DB4" w:rsidP="00EF5DB4">
      <w:pPr>
        <w:jc w:val="center"/>
        <w:rPr>
          <w:b/>
          <w:bCs/>
        </w:rPr>
      </w:pPr>
      <w:r>
        <w:rPr>
          <w:b/>
          <w:bCs/>
        </w:rPr>
        <w:t xml:space="preserve">Therapeutic Options for Advanced and Recurrent Endometrial Cancer – </w:t>
      </w:r>
      <w:proofErr w:type="spellStart"/>
      <w:r>
        <w:rPr>
          <w:b/>
          <w:bCs/>
        </w:rPr>
        <w:t>Tweetorial</w:t>
      </w:r>
      <w:proofErr w:type="spellEnd"/>
      <w:r>
        <w:rPr>
          <w:b/>
          <w:bCs/>
        </w:rPr>
        <w:t xml:space="preserve"> #2</w:t>
      </w:r>
    </w:p>
    <w:p w14:paraId="7CF28E36" w14:textId="426275A3" w:rsidR="006238F1" w:rsidRPr="00EF5DB4" w:rsidRDefault="006238F1" w:rsidP="00EF5DB4">
      <w:pPr>
        <w:jc w:val="center"/>
        <w:rPr>
          <w:b/>
          <w:bCs/>
        </w:rPr>
      </w:pPr>
      <w:r w:rsidRPr="00EF5DB4">
        <w:rPr>
          <w:b/>
          <w:bCs/>
        </w:rPr>
        <w:t>References</w:t>
      </w:r>
    </w:p>
    <w:p w14:paraId="5CF280F5" w14:textId="77777777" w:rsidR="00EF5DB4" w:rsidRDefault="00EF5DB4"/>
    <w:p w14:paraId="2AD446FB" w14:textId="5E4A1C3B" w:rsidR="000766CF" w:rsidRPr="00EF5DB4" w:rsidRDefault="006238F1">
      <w:pPr>
        <w:rPr>
          <w:b/>
          <w:bCs/>
        </w:rPr>
      </w:pPr>
      <w:r w:rsidRPr="00EF5DB4">
        <w:rPr>
          <w:b/>
          <w:bCs/>
        </w:rPr>
        <w:t>Tweet 2</w:t>
      </w:r>
      <w:r w:rsidR="00EF5DB4">
        <w:rPr>
          <w:b/>
          <w:bCs/>
        </w:rPr>
        <w:t>:</w:t>
      </w:r>
    </w:p>
    <w:p w14:paraId="083E6FB5" w14:textId="7B091B64" w:rsidR="000766CF" w:rsidRPr="00EF5DB4" w:rsidRDefault="000766CF">
      <w:pPr>
        <w:rPr>
          <w:bCs/>
          <w:sz w:val="20"/>
          <w:szCs w:val="20"/>
        </w:rPr>
      </w:pPr>
      <w:proofErr w:type="spellStart"/>
      <w:r w:rsidRPr="00EF5DB4">
        <w:rPr>
          <w:bCs/>
        </w:rPr>
        <w:t>Makker</w:t>
      </w:r>
      <w:proofErr w:type="spellEnd"/>
      <w:r w:rsidRPr="00EF5DB4">
        <w:rPr>
          <w:bCs/>
        </w:rPr>
        <w:t xml:space="preserve"> V. Breaking new ground in the treatment of advanced endometrial cancer. </w:t>
      </w:r>
      <w:r w:rsidRPr="00EF5DB4">
        <w:rPr>
          <w:bCs/>
          <w:i/>
          <w:iCs/>
        </w:rPr>
        <w:t>Oncology.</w:t>
      </w:r>
      <w:r w:rsidRPr="00EF5DB4">
        <w:rPr>
          <w:bCs/>
        </w:rPr>
        <w:t xml:space="preserve"> </w:t>
      </w:r>
      <w:proofErr w:type="gramStart"/>
      <w:r w:rsidRPr="00EF5DB4">
        <w:rPr>
          <w:bCs/>
        </w:rPr>
        <w:t>2019;19:239</w:t>
      </w:r>
      <w:proofErr w:type="gramEnd"/>
      <w:r w:rsidRPr="00EF5DB4">
        <w:rPr>
          <w:bCs/>
        </w:rPr>
        <w:t>-242.</w:t>
      </w:r>
    </w:p>
    <w:p w14:paraId="22AD5B97" w14:textId="77777777" w:rsidR="00EF5DB4" w:rsidRDefault="00EF5DB4" w:rsidP="006238F1">
      <w:pPr>
        <w:spacing w:line="240" w:lineRule="auto"/>
        <w:rPr>
          <w:rFonts w:cstheme="minorHAnsi"/>
        </w:rPr>
      </w:pPr>
    </w:p>
    <w:p w14:paraId="350CEFB8" w14:textId="6B6F2A0E" w:rsidR="006238F1" w:rsidRPr="00EF5DB4" w:rsidRDefault="006238F1" w:rsidP="006238F1">
      <w:pPr>
        <w:spacing w:line="240" w:lineRule="auto"/>
        <w:rPr>
          <w:rFonts w:cstheme="minorHAnsi"/>
          <w:lang w:val="fr-FR"/>
        </w:rPr>
      </w:pPr>
      <w:r w:rsidRPr="00EF5DB4">
        <w:rPr>
          <w:rFonts w:cstheme="minorHAnsi"/>
        </w:rPr>
        <w:t xml:space="preserve">The Cancer Genome Atlas Research Network (TCGA). Integrated genomic characterization of endometrial carcinoma. </w:t>
      </w:r>
      <w:r w:rsidRPr="00EF5DB4">
        <w:rPr>
          <w:rFonts w:cstheme="minorHAnsi"/>
          <w:i/>
          <w:iCs/>
          <w:lang w:val="fr-FR"/>
        </w:rPr>
        <w:t>Nature.</w:t>
      </w:r>
      <w:r w:rsidRPr="00EF5DB4">
        <w:rPr>
          <w:rFonts w:cstheme="minorHAnsi"/>
          <w:lang w:val="fr-FR"/>
        </w:rPr>
        <w:t xml:space="preserve"> </w:t>
      </w:r>
      <w:proofErr w:type="gramStart"/>
      <w:r w:rsidRPr="00EF5DB4">
        <w:rPr>
          <w:rFonts w:cstheme="minorHAnsi"/>
          <w:lang w:val="fr-FR"/>
        </w:rPr>
        <w:t>2013;</w:t>
      </w:r>
      <w:proofErr w:type="gramEnd"/>
      <w:r w:rsidRPr="00EF5DB4">
        <w:rPr>
          <w:rFonts w:cstheme="minorHAnsi"/>
          <w:lang w:val="fr-FR"/>
        </w:rPr>
        <w:t>497:67-73.</w:t>
      </w:r>
    </w:p>
    <w:p w14:paraId="4F9C447A" w14:textId="4C552D40" w:rsidR="006238F1" w:rsidRPr="00EF5DB4" w:rsidRDefault="006238F1">
      <w:pPr>
        <w:rPr>
          <w:lang w:val="fr-FR"/>
        </w:rPr>
      </w:pPr>
    </w:p>
    <w:p w14:paraId="7AB5CE0F" w14:textId="09F75BBD" w:rsidR="006238F1" w:rsidRPr="00EF5DB4" w:rsidRDefault="006238F1">
      <w:pPr>
        <w:rPr>
          <w:b/>
          <w:bCs/>
          <w:lang w:val="fr-FR"/>
        </w:rPr>
      </w:pPr>
      <w:r w:rsidRPr="00EF5DB4">
        <w:rPr>
          <w:b/>
          <w:bCs/>
          <w:lang w:val="fr-FR"/>
        </w:rPr>
        <w:t xml:space="preserve">Tweet </w:t>
      </w:r>
      <w:proofErr w:type="gramStart"/>
      <w:r w:rsidRPr="00EF5DB4">
        <w:rPr>
          <w:b/>
          <w:bCs/>
          <w:lang w:val="fr-FR"/>
        </w:rPr>
        <w:t>3</w:t>
      </w:r>
      <w:r w:rsidR="00EF5DB4">
        <w:rPr>
          <w:b/>
          <w:bCs/>
          <w:lang w:val="fr-FR"/>
        </w:rPr>
        <w:t>:</w:t>
      </w:r>
      <w:proofErr w:type="gramEnd"/>
    </w:p>
    <w:p w14:paraId="6AE41338" w14:textId="77777777" w:rsidR="006238F1" w:rsidRPr="00EF5DB4" w:rsidRDefault="006238F1" w:rsidP="006238F1">
      <w:pPr>
        <w:spacing w:line="240" w:lineRule="auto"/>
        <w:rPr>
          <w:bCs/>
          <w:color w:val="808080" w:themeColor="background1" w:themeShade="80"/>
        </w:rPr>
      </w:pPr>
      <w:r w:rsidRPr="00EF5DB4">
        <w:rPr>
          <w:bCs/>
          <w:lang w:val="fr-FR"/>
        </w:rPr>
        <w:t xml:space="preserve">Miller DS, </w:t>
      </w:r>
      <w:proofErr w:type="spellStart"/>
      <w:r w:rsidRPr="00EF5DB4">
        <w:rPr>
          <w:bCs/>
          <w:lang w:val="fr-FR"/>
        </w:rPr>
        <w:t>Filiaci</w:t>
      </w:r>
      <w:proofErr w:type="spellEnd"/>
      <w:r w:rsidRPr="00EF5DB4">
        <w:rPr>
          <w:bCs/>
          <w:lang w:val="fr-FR"/>
        </w:rPr>
        <w:t xml:space="preserve"> VL, </w:t>
      </w:r>
      <w:proofErr w:type="spellStart"/>
      <w:r w:rsidRPr="00EF5DB4">
        <w:rPr>
          <w:bCs/>
          <w:lang w:val="fr-FR"/>
        </w:rPr>
        <w:t>Mannel</w:t>
      </w:r>
      <w:proofErr w:type="spellEnd"/>
      <w:r w:rsidRPr="00EF5DB4">
        <w:rPr>
          <w:bCs/>
          <w:lang w:val="fr-FR"/>
        </w:rPr>
        <w:t xml:space="preserve"> RS, et al. </w:t>
      </w:r>
      <w:r w:rsidRPr="00EF5DB4">
        <w:rPr>
          <w:bCs/>
        </w:rPr>
        <w:t xml:space="preserve">Carboplatin and paclitaxel for advanced endometrial cancer: final overall survival and adverse event analysis of a phase III trial (NRG Oncology/GOG0209). </w:t>
      </w:r>
      <w:r w:rsidRPr="00EF5DB4">
        <w:rPr>
          <w:bCs/>
          <w:i/>
          <w:iCs/>
        </w:rPr>
        <w:t>J Clin Oncol.</w:t>
      </w:r>
      <w:r w:rsidRPr="00EF5DB4">
        <w:rPr>
          <w:bCs/>
        </w:rPr>
        <w:t xml:space="preserve"> </w:t>
      </w:r>
      <w:proofErr w:type="gramStart"/>
      <w:r w:rsidRPr="00EF5DB4">
        <w:rPr>
          <w:bCs/>
        </w:rPr>
        <w:t>2020;38:3841</w:t>
      </w:r>
      <w:proofErr w:type="gramEnd"/>
      <w:r w:rsidRPr="00EF5DB4">
        <w:rPr>
          <w:bCs/>
        </w:rPr>
        <w:t xml:space="preserve">-3850. </w:t>
      </w:r>
    </w:p>
    <w:p w14:paraId="53A96368" w14:textId="77777777" w:rsidR="00EF5DB4" w:rsidRDefault="00EF5DB4" w:rsidP="00242464">
      <w:pPr>
        <w:spacing w:line="240" w:lineRule="auto"/>
        <w:rPr>
          <w:bCs/>
        </w:rPr>
      </w:pPr>
    </w:p>
    <w:p w14:paraId="6DED6CD5" w14:textId="6F9F771C" w:rsidR="00242464" w:rsidRPr="00EF5DB4" w:rsidRDefault="006238F1" w:rsidP="00242464">
      <w:pPr>
        <w:spacing w:line="240" w:lineRule="auto"/>
        <w:rPr>
          <w:rFonts w:cstheme="minorHAnsi"/>
          <w:bCs/>
        </w:rPr>
      </w:pPr>
      <w:r w:rsidRPr="00EF5DB4">
        <w:rPr>
          <w:bCs/>
        </w:rPr>
        <w:t>National Comprehensive Cancer Network (NCCN). NCCN Clinical Practice Guidelines in Oncology (NCCN Guidelines</w:t>
      </w:r>
      <w:r w:rsidRPr="00EF5DB4">
        <w:rPr>
          <w:rFonts w:cstheme="minorHAnsi"/>
          <w:bCs/>
        </w:rPr>
        <w:t>®</w:t>
      </w:r>
      <w:r w:rsidRPr="00EF5DB4">
        <w:rPr>
          <w:bCs/>
        </w:rPr>
        <w:t>). Uterine Neoplasms. Version 1.2021</w:t>
      </w:r>
      <w:r w:rsidRPr="00EF5DB4">
        <w:rPr>
          <w:rFonts w:cstheme="minorHAnsi"/>
          <w:bCs/>
        </w:rPr>
        <w:t xml:space="preserve">—October 20, 2020. </w:t>
      </w:r>
      <w:r w:rsidR="00242464" w:rsidRPr="00EF5DB4">
        <w:rPr>
          <w:rFonts w:cstheme="minorHAnsi"/>
          <w:bCs/>
        </w:rPr>
        <w:t xml:space="preserve">Accessed December 2, 2020. </w:t>
      </w:r>
    </w:p>
    <w:p w14:paraId="7EF789CF" w14:textId="7B1D9752" w:rsidR="006238F1" w:rsidRPr="00EF5DB4" w:rsidRDefault="006238F1" w:rsidP="006238F1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https://www.nccn.org/professionals/physician_gls/pdf/uterine.pdf</w:t>
      </w:r>
    </w:p>
    <w:p w14:paraId="4073FB0F" w14:textId="3C733CE6" w:rsidR="00576040" w:rsidRPr="00EF5DB4" w:rsidRDefault="00576040" w:rsidP="006238F1">
      <w:pPr>
        <w:spacing w:line="240" w:lineRule="auto"/>
        <w:rPr>
          <w:rFonts w:cstheme="minorHAnsi"/>
          <w:bCs/>
        </w:rPr>
      </w:pPr>
    </w:p>
    <w:p w14:paraId="2BF42437" w14:textId="718709F9" w:rsidR="00576040" w:rsidRPr="00EF5DB4" w:rsidRDefault="00576040" w:rsidP="006238F1">
      <w:pPr>
        <w:spacing w:line="240" w:lineRule="auto"/>
        <w:rPr>
          <w:rFonts w:cstheme="minorHAnsi"/>
          <w:b/>
        </w:rPr>
      </w:pPr>
      <w:r w:rsidRPr="00EF5DB4">
        <w:rPr>
          <w:rFonts w:cstheme="minorHAnsi"/>
          <w:b/>
        </w:rPr>
        <w:t>Tweet 4</w:t>
      </w:r>
      <w:r w:rsidR="00EF5DB4">
        <w:rPr>
          <w:rFonts w:cstheme="minorHAnsi"/>
          <w:b/>
        </w:rPr>
        <w:t>:</w:t>
      </w:r>
    </w:p>
    <w:p w14:paraId="4ACEB488" w14:textId="613100B2" w:rsidR="00576040" w:rsidRPr="00EF5DB4" w:rsidRDefault="00576040" w:rsidP="00576040">
      <w:pPr>
        <w:spacing w:line="240" w:lineRule="auto"/>
        <w:rPr>
          <w:bCs/>
        </w:rPr>
      </w:pPr>
      <w:r w:rsidRPr="00EF5DB4">
        <w:rPr>
          <w:bCs/>
          <w:lang w:val="fr-FR"/>
        </w:rPr>
        <w:t xml:space="preserve">Humber CE, </w:t>
      </w:r>
      <w:proofErr w:type="spellStart"/>
      <w:r w:rsidRPr="00EF5DB4">
        <w:rPr>
          <w:bCs/>
          <w:lang w:val="fr-FR"/>
        </w:rPr>
        <w:t>Tierney</w:t>
      </w:r>
      <w:proofErr w:type="spellEnd"/>
      <w:r w:rsidRPr="00EF5DB4">
        <w:rPr>
          <w:bCs/>
          <w:lang w:val="fr-FR"/>
        </w:rPr>
        <w:t xml:space="preserve"> JF, Symonds RP, et al. </w:t>
      </w:r>
      <w:r w:rsidRPr="00EF5DB4">
        <w:rPr>
          <w:bCs/>
        </w:rPr>
        <w:t xml:space="preserve">Chemotherapy for advanced, recurrent or metastatic endometrial cancer: a systematic review of Cochrane collaboration. </w:t>
      </w:r>
      <w:r w:rsidRPr="00EF5DB4">
        <w:rPr>
          <w:bCs/>
          <w:i/>
          <w:iCs/>
        </w:rPr>
        <w:t>Ann Oncol.</w:t>
      </w:r>
      <w:r w:rsidRPr="00EF5DB4">
        <w:rPr>
          <w:bCs/>
        </w:rPr>
        <w:t xml:space="preserve"> </w:t>
      </w:r>
      <w:proofErr w:type="gramStart"/>
      <w:r w:rsidRPr="00EF5DB4">
        <w:rPr>
          <w:bCs/>
        </w:rPr>
        <w:t>2007;18:409</w:t>
      </w:r>
      <w:proofErr w:type="gramEnd"/>
      <w:r w:rsidRPr="00EF5DB4">
        <w:rPr>
          <w:bCs/>
        </w:rPr>
        <w:t xml:space="preserve">-420. </w:t>
      </w:r>
    </w:p>
    <w:p w14:paraId="4BAC0988" w14:textId="77777777" w:rsidR="00EF5DB4" w:rsidRDefault="00EF5DB4" w:rsidP="00A93206">
      <w:pPr>
        <w:spacing w:line="240" w:lineRule="auto"/>
        <w:rPr>
          <w:rFonts w:cstheme="minorHAnsi"/>
          <w:bCs/>
        </w:rPr>
      </w:pPr>
    </w:p>
    <w:p w14:paraId="0904089F" w14:textId="24577EE6" w:rsidR="00A93206" w:rsidRPr="00EF5DB4" w:rsidRDefault="00A93206" w:rsidP="00A93206">
      <w:pPr>
        <w:spacing w:line="240" w:lineRule="auto"/>
        <w:rPr>
          <w:rFonts w:cstheme="minorHAnsi"/>
          <w:bCs/>
        </w:rPr>
      </w:pPr>
      <w:proofErr w:type="spellStart"/>
      <w:r w:rsidRPr="00EF5DB4">
        <w:rPr>
          <w:rFonts w:cstheme="minorHAnsi"/>
          <w:bCs/>
        </w:rPr>
        <w:t>Sorbe</w:t>
      </w:r>
      <w:proofErr w:type="spellEnd"/>
      <w:r w:rsidRPr="00EF5DB4">
        <w:rPr>
          <w:rFonts w:cstheme="minorHAnsi"/>
          <w:bCs/>
        </w:rPr>
        <w:t xml:space="preserve"> B, Andersson H, </w:t>
      </w:r>
      <w:proofErr w:type="spellStart"/>
      <w:r w:rsidRPr="00EF5DB4">
        <w:rPr>
          <w:rFonts w:cstheme="minorHAnsi"/>
          <w:bCs/>
        </w:rPr>
        <w:t>Boman</w:t>
      </w:r>
      <w:proofErr w:type="spellEnd"/>
      <w:r w:rsidRPr="00EF5DB4">
        <w:rPr>
          <w:rFonts w:cstheme="minorHAnsi"/>
          <w:bCs/>
        </w:rPr>
        <w:t xml:space="preserve"> K, Rosenberg P, </w:t>
      </w:r>
      <w:proofErr w:type="spellStart"/>
      <w:r w:rsidRPr="00EF5DB4">
        <w:rPr>
          <w:rFonts w:cstheme="minorHAnsi"/>
          <w:bCs/>
        </w:rPr>
        <w:t>Kalling</w:t>
      </w:r>
      <w:proofErr w:type="spellEnd"/>
      <w:r w:rsidRPr="00EF5DB4">
        <w:rPr>
          <w:rFonts w:cstheme="minorHAnsi"/>
          <w:bCs/>
        </w:rPr>
        <w:t xml:space="preserve"> M. Treatment of primary and advanced and recurrent endometrial carcinoma with a combination of carboplatin and paclitaxel—long-term follow-up. </w:t>
      </w:r>
      <w:r w:rsidRPr="00EF5DB4">
        <w:rPr>
          <w:rFonts w:cstheme="minorHAnsi"/>
          <w:bCs/>
          <w:i/>
          <w:iCs/>
        </w:rPr>
        <w:t xml:space="preserve">Int J </w:t>
      </w:r>
      <w:proofErr w:type="spellStart"/>
      <w:r w:rsidRPr="00EF5DB4">
        <w:rPr>
          <w:rFonts w:cstheme="minorHAnsi"/>
          <w:bCs/>
          <w:i/>
          <w:iCs/>
        </w:rPr>
        <w:t>Gynecol</w:t>
      </w:r>
      <w:proofErr w:type="spellEnd"/>
      <w:r w:rsidRPr="00EF5DB4">
        <w:rPr>
          <w:rFonts w:cstheme="minorHAnsi"/>
          <w:bCs/>
          <w:i/>
          <w:iCs/>
        </w:rPr>
        <w:t xml:space="preserve"> Cancer.</w:t>
      </w:r>
      <w:r w:rsidRPr="00EF5DB4">
        <w:rPr>
          <w:rFonts w:cstheme="minorHAnsi"/>
          <w:bCs/>
        </w:rPr>
        <w:t xml:space="preserve"> </w:t>
      </w:r>
      <w:proofErr w:type="gramStart"/>
      <w:r w:rsidRPr="00EF5DB4">
        <w:rPr>
          <w:rFonts w:cstheme="minorHAnsi"/>
          <w:bCs/>
        </w:rPr>
        <w:t>2008;18:803</w:t>
      </w:r>
      <w:proofErr w:type="gramEnd"/>
      <w:r w:rsidRPr="00EF5DB4">
        <w:rPr>
          <w:rFonts w:cstheme="minorHAnsi"/>
          <w:bCs/>
        </w:rPr>
        <w:t xml:space="preserve">-808. </w:t>
      </w:r>
    </w:p>
    <w:p w14:paraId="6CE0D97A" w14:textId="77777777" w:rsidR="00A93206" w:rsidRPr="00EF5DB4" w:rsidRDefault="00A93206" w:rsidP="00576040">
      <w:pPr>
        <w:spacing w:line="240" w:lineRule="auto"/>
        <w:rPr>
          <w:bCs/>
        </w:rPr>
      </w:pPr>
    </w:p>
    <w:p w14:paraId="0B13C34A" w14:textId="50BA7016" w:rsidR="00576040" w:rsidRPr="00EF5DB4" w:rsidRDefault="00576040" w:rsidP="00576040">
      <w:pPr>
        <w:spacing w:line="240" w:lineRule="auto"/>
        <w:rPr>
          <w:b/>
        </w:rPr>
      </w:pPr>
      <w:r w:rsidRPr="00EF5DB4">
        <w:rPr>
          <w:b/>
        </w:rPr>
        <w:t>Tweet 5</w:t>
      </w:r>
      <w:r w:rsidR="00EF5DB4">
        <w:rPr>
          <w:b/>
        </w:rPr>
        <w:t>:</w:t>
      </w:r>
    </w:p>
    <w:p w14:paraId="6DFFFB37" w14:textId="77777777" w:rsidR="00576040" w:rsidRPr="00EF5DB4" w:rsidRDefault="00576040" w:rsidP="00576040">
      <w:pPr>
        <w:spacing w:line="240" w:lineRule="auto"/>
        <w:rPr>
          <w:rFonts w:cstheme="minorHAnsi"/>
        </w:rPr>
      </w:pPr>
      <w:r w:rsidRPr="00EF5DB4">
        <w:rPr>
          <w:bCs/>
        </w:rPr>
        <w:t xml:space="preserve">van </w:t>
      </w:r>
      <w:proofErr w:type="spellStart"/>
      <w:r w:rsidRPr="00EF5DB4">
        <w:rPr>
          <w:bCs/>
        </w:rPr>
        <w:t>Weelden</w:t>
      </w:r>
      <w:proofErr w:type="spellEnd"/>
      <w:r w:rsidRPr="00EF5DB4">
        <w:rPr>
          <w:bCs/>
        </w:rPr>
        <w:t xml:space="preserve"> WJ, </w:t>
      </w:r>
      <w:proofErr w:type="spellStart"/>
      <w:r w:rsidRPr="00EF5DB4">
        <w:rPr>
          <w:bCs/>
        </w:rPr>
        <w:t>Massuger</w:t>
      </w:r>
      <w:proofErr w:type="spellEnd"/>
      <w:r w:rsidRPr="00EF5DB4">
        <w:rPr>
          <w:bCs/>
        </w:rPr>
        <w:t xml:space="preserve"> LFAG, </w:t>
      </w:r>
      <w:proofErr w:type="spellStart"/>
      <w:r w:rsidRPr="00EF5DB4">
        <w:rPr>
          <w:bCs/>
        </w:rPr>
        <w:t>Pijenborg</w:t>
      </w:r>
      <w:proofErr w:type="spellEnd"/>
      <w:r w:rsidRPr="00EF5DB4">
        <w:rPr>
          <w:bCs/>
        </w:rPr>
        <w:t xml:space="preserve"> JMA, Romano A. Anti-estrogen treatment in endometrial cancer: a systematic review. </w:t>
      </w:r>
      <w:r w:rsidRPr="00EF5DB4">
        <w:rPr>
          <w:bCs/>
          <w:i/>
          <w:iCs/>
        </w:rPr>
        <w:t>Front Oncol.</w:t>
      </w:r>
      <w:r w:rsidRPr="00EF5DB4">
        <w:rPr>
          <w:bCs/>
        </w:rPr>
        <w:t xml:space="preserve"> </w:t>
      </w:r>
      <w:proofErr w:type="gramStart"/>
      <w:r w:rsidRPr="00EF5DB4">
        <w:rPr>
          <w:bCs/>
        </w:rPr>
        <w:t>2019;9:359</w:t>
      </w:r>
      <w:proofErr w:type="gramEnd"/>
      <w:r w:rsidRPr="00EF5DB4">
        <w:rPr>
          <w:bCs/>
        </w:rPr>
        <w:t xml:space="preserve">.  </w:t>
      </w:r>
    </w:p>
    <w:p w14:paraId="4F69711A" w14:textId="77777777" w:rsidR="00576040" w:rsidRPr="00EF5DB4" w:rsidRDefault="00576040" w:rsidP="00576040">
      <w:pPr>
        <w:spacing w:line="240" w:lineRule="auto"/>
        <w:rPr>
          <w:bCs/>
        </w:rPr>
      </w:pPr>
    </w:p>
    <w:p w14:paraId="4B969267" w14:textId="1B6AD097" w:rsidR="00576040" w:rsidRPr="00EF5DB4" w:rsidRDefault="00576040" w:rsidP="006238F1">
      <w:pPr>
        <w:spacing w:line="240" w:lineRule="auto"/>
        <w:rPr>
          <w:rFonts w:cstheme="minorHAnsi"/>
          <w:b/>
        </w:rPr>
      </w:pPr>
      <w:r w:rsidRPr="00EF5DB4">
        <w:rPr>
          <w:rFonts w:cstheme="minorHAnsi"/>
          <w:b/>
        </w:rPr>
        <w:t>Tweet 7</w:t>
      </w:r>
      <w:r w:rsidR="00EF5DB4" w:rsidRPr="00EF5DB4">
        <w:rPr>
          <w:rFonts w:cstheme="minorHAnsi"/>
          <w:b/>
        </w:rPr>
        <w:t>:</w:t>
      </w:r>
    </w:p>
    <w:p w14:paraId="494078FA" w14:textId="3795DF2A" w:rsidR="00576040" w:rsidRPr="00EF5DB4" w:rsidRDefault="00576040" w:rsidP="00576040">
      <w:pPr>
        <w:spacing w:line="240" w:lineRule="auto"/>
        <w:rPr>
          <w:rFonts w:cstheme="minorHAnsi"/>
          <w:bCs/>
        </w:rPr>
      </w:pPr>
      <w:r w:rsidRPr="00EF5DB4">
        <w:rPr>
          <w:bCs/>
        </w:rPr>
        <w:t>National Comprehensive Cancer Network (NCCN). NCCN Clinical Practice Guidelines in Oncology (NCCN Guidelines</w:t>
      </w:r>
      <w:r w:rsidRPr="00EF5DB4">
        <w:rPr>
          <w:rFonts w:cstheme="minorHAnsi"/>
          <w:bCs/>
        </w:rPr>
        <w:t>®</w:t>
      </w:r>
      <w:r w:rsidRPr="00EF5DB4">
        <w:rPr>
          <w:bCs/>
        </w:rPr>
        <w:t>). Uterine Neoplasms. Version 1.2021</w:t>
      </w:r>
      <w:r w:rsidRPr="00EF5DB4">
        <w:rPr>
          <w:rFonts w:cstheme="minorHAnsi"/>
          <w:bCs/>
        </w:rPr>
        <w:t xml:space="preserve">—October 20, 2020. </w:t>
      </w:r>
      <w:r w:rsidR="00242464" w:rsidRPr="00EF5DB4">
        <w:rPr>
          <w:rFonts w:cstheme="minorHAnsi"/>
          <w:bCs/>
        </w:rPr>
        <w:t xml:space="preserve">Accessed December 2, 2020. </w:t>
      </w:r>
      <w:r w:rsidRPr="00EF5DB4">
        <w:rPr>
          <w:rFonts w:cstheme="minorHAnsi"/>
          <w:bCs/>
        </w:rPr>
        <w:t>https://www.nccn.org/professionals/physician_gls/pdf/uterine.pdf</w:t>
      </w:r>
    </w:p>
    <w:p w14:paraId="6C87E039" w14:textId="496DF6F8" w:rsidR="00576040" w:rsidRPr="00EF5DB4" w:rsidRDefault="00576040" w:rsidP="006238F1">
      <w:pPr>
        <w:spacing w:line="240" w:lineRule="auto"/>
        <w:rPr>
          <w:rFonts w:cstheme="minorHAnsi"/>
          <w:bCs/>
        </w:rPr>
      </w:pPr>
    </w:p>
    <w:p w14:paraId="1AA8745E" w14:textId="6BD0E71A" w:rsidR="00576040" w:rsidRPr="00EF5DB4" w:rsidRDefault="00576040" w:rsidP="006238F1">
      <w:pPr>
        <w:spacing w:line="240" w:lineRule="auto"/>
        <w:rPr>
          <w:rFonts w:cstheme="minorHAnsi"/>
          <w:b/>
        </w:rPr>
      </w:pPr>
      <w:r w:rsidRPr="00EF5DB4">
        <w:rPr>
          <w:rFonts w:cstheme="minorHAnsi"/>
          <w:b/>
        </w:rPr>
        <w:t>Tweet 8</w:t>
      </w:r>
      <w:r w:rsidR="00EF5DB4" w:rsidRPr="00EF5DB4">
        <w:rPr>
          <w:rFonts w:cstheme="minorHAnsi"/>
          <w:b/>
        </w:rPr>
        <w:t>:</w:t>
      </w:r>
    </w:p>
    <w:p w14:paraId="52BA3345" w14:textId="77777777" w:rsidR="00576040" w:rsidRPr="00EF5DB4" w:rsidRDefault="00576040" w:rsidP="00576040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 xml:space="preserve">Soliman PT, Westin SN, Iglesias DA, et al. </w:t>
      </w:r>
      <w:proofErr w:type="spellStart"/>
      <w:r w:rsidRPr="00EF5DB4">
        <w:rPr>
          <w:rFonts w:cstheme="minorHAnsi"/>
          <w:bCs/>
        </w:rPr>
        <w:t>Everolimus</w:t>
      </w:r>
      <w:proofErr w:type="spellEnd"/>
      <w:r w:rsidRPr="00EF5DB4">
        <w:rPr>
          <w:rFonts w:cstheme="minorHAnsi"/>
          <w:bCs/>
        </w:rPr>
        <w:t xml:space="preserve">, </w:t>
      </w:r>
      <w:proofErr w:type="spellStart"/>
      <w:r w:rsidRPr="00EF5DB4">
        <w:rPr>
          <w:rFonts w:cstheme="minorHAnsi"/>
          <w:bCs/>
        </w:rPr>
        <w:t>letrazole</w:t>
      </w:r>
      <w:proofErr w:type="spellEnd"/>
      <w:r w:rsidRPr="00EF5DB4">
        <w:rPr>
          <w:rFonts w:cstheme="minorHAnsi"/>
          <w:bCs/>
        </w:rPr>
        <w:t xml:space="preserve">, and metformin in women with advanced or recurrent endometroid cancer: a multi-center, single-arm, phase II study. </w:t>
      </w:r>
      <w:r w:rsidRPr="00EF5DB4">
        <w:rPr>
          <w:rFonts w:cstheme="minorHAnsi"/>
          <w:bCs/>
          <w:i/>
          <w:iCs/>
        </w:rPr>
        <w:t>Clin Cancer Res.</w:t>
      </w:r>
      <w:r w:rsidRPr="00EF5DB4">
        <w:rPr>
          <w:rFonts w:cstheme="minorHAnsi"/>
          <w:bCs/>
        </w:rPr>
        <w:t xml:space="preserve"> </w:t>
      </w:r>
      <w:proofErr w:type="gramStart"/>
      <w:r w:rsidRPr="00EF5DB4">
        <w:rPr>
          <w:rFonts w:cstheme="minorHAnsi"/>
          <w:bCs/>
        </w:rPr>
        <w:t>2020;26:581</w:t>
      </w:r>
      <w:proofErr w:type="gramEnd"/>
      <w:r w:rsidRPr="00EF5DB4">
        <w:rPr>
          <w:rFonts w:cstheme="minorHAnsi"/>
          <w:bCs/>
        </w:rPr>
        <w:t xml:space="preserve">-587. </w:t>
      </w:r>
    </w:p>
    <w:p w14:paraId="47F901AD" w14:textId="77777777" w:rsidR="00576040" w:rsidRPr="00EF5DB4" w:rsidRDefault="00576040" w:rsidP="006238F1">
      <w:pPr>
        <w:spacing w:line="240" w:lineRule="auto"/>
        <w:rPr>
          <w:rFonts w:cstheme="minorHAnsi"/>
          <w:bCs/>
        </w:rPr>
      </w:pPr>
    </w:p>
    <w:p w14:paraId="05A31146" w14:textId="483EBDC4" w:rsidR="006238F1" w:rsidRPr="00EF5DB4" w:rsidRDefault="00576040" w:rsidP="006238F1">
      <w:pPr>
        <w:spacing w:line="240" w:lineRule="auto"/>
        <w:rPr>
          <w:rFonts w:cstheme="minorHAnsi"/>
          <w:b/>
        </w:rPr>
      </w:pPr>
      <w:r w:rsidRPr="00EF5DB4">
        <w:rPr>
          <w:rFonts w:cstheme="minorHAnsi"/>
          <w:b/>
        </w:rPr>
        <w:t>Tweet 9</w:t>
      </w:r>
      <w:r w:rsidR="00EF5DB4" w:rsidRPr="00EF5DB4">
        <w:rPr>
          <w:rFonts w:cstheme="minorHAnsi"/>
          <w:b/>
        </w:rPr>
        <w:t>:</w:t>
      </w:r>
    </w:p>
    <w:p w14:paraId="0C787333" w14:textId="77777777" w:rsidR="00576040" w:rsidRPr="00EF5DB4" w:rsidRDefault="00576040" w:rsidP="00576040">
      <w:pPr>
        <w:spacing w:line="240" w:lineRule="auto"/>
        <w:rPr>
          <w:bCs/>
        </w:rPr>
      </w:pPr>
      <w:r w:rsidRPr="00EF5DB4">
        <w:rPr>
          <w:bCs/>
        </w:rPr>
        <w:t xml:space="preserve">Erickson BK, </w:t>
      </w:r>
      <w:proofErr w:type="spellStart"/>
      <w:r w:rsidRPr="00EF5DB4">
        <w:rPr>
          <w:bCs/>
        </w:rPr>
        <w:t>Zeybek</w:t>
      </w:r>
      <w:proofErr w:type="spellEnd"/>
      <w:r w:rsidRPr="00EF5DB4">
        <w:rPr>
          <w:bCs/>
        </w:rPr>
        <w:t xml:space="preserve"> B, </w:t>
      </w:r>
      <w:proofErr w:type="spellStart"/>
      <w:r w:rsidRPr="00EF5DB4">
        <w:rPr>
          <w:bCs/>
        </w:rPr>
        <w:t>Santin</w:t>
      </w:r>
      <w:proofErr w:type="spellEnd"/>
      <w:r w:rsidRPr="00EF5DB4">
        <w:rPr>
          <w:bCs/>
        </w:rPr>
        <w:t xml:space="preserve"> AD, Fader AN. Targeting human epidermal growth factor receptor 2 (HER2) in gynecologic malignancies. </w:t>
      </w:r>
      <w:proofErr w:type="spellStart"/>
      <w:r w:rsidRPr="00EF5DB4">
        <w:rPr>
          <w:bCs/>
          <w:i/>
          <w:iCs/>
        </w:rPr>
        <w:t>Curr</w:t>
      </w:r>
      <w:proofErr w:type="spellEnd"/>
      <w:r w:rsidRPr="00EF5DB4">
        <w:rPr>
          <w:bCs/>
          <w:i/>
          <w:iCs/>
        </w:rPr>
        <w:t xml:space="preserve"> </w:t>
      </w:r>
      <w:proofErr w:type="spellStart"/>
      <w:r w:rsidRPr="00EF5DB4">
        <w:rPr>
          <w:bCs/>
          <w:i/>
          <w:iCs/>
        </w:rPr>
        <w:t>Opin</w:t>
      </w:r>
      <w:proofErr w:type="spellEnd"/>
      <w:r w:rsidRPr="00EF5DB4">
        <w:rPr>
          <w:bCs/>
          <w:i/>
          <w:iCs/>
        </w:rPr>
        <w:t xml:space="preserve"> </w:t>
      </w:r>
      <w:proofErr w:type="spellStart"/>
      <w:r w:rsidRPr="00EF5DB4">
        <w:rPr>
          <w:bCs/>
          <w:i/>
          <w:iCs/>
        </w:rPr>
        <w:t>Obstet</w:t>
      </w:r>
      <w:proofErr w:type="spellEnd"/>
      <w:r w:rsidRPr="00EF5DB4">
        <w:rPr>
          <w:bCs/>
          <w:i/>
          <w:iCs/>
        </w:rPr>
        <w:t xml:space="preserve"> Gynecol.</w:t>
      </w:r>
      <w:r w:rsidRPr="00EF5DB4">
        <w:rPr>
          <w:bCs/>
        </w:rPr>
        <w:t xml:space="preserve"> </w:t>
      </w:r>
      <w:proofErr w:type="gramStart"/>
      <w:r w:rsidRPr="00EF5DB4">
        <w:rPr>
          <w:bCs/>
        </w:rPr>
        <w:t>2020;32:57</w:t>
      </w:r>
      <w:proofErr w:type="gramEnd"/>
      <w:r w:rsidRPr="00EF5DB4">
        <w:rPr>
          <w:bCs/>
        </w:rPr>
        <w:t xml:space="preserve">-64.  </w:t>
      </w:r>
    </w:p>
    <w:p w14:paraId="501D7410" w14:textId="777293F6" w:rsidR="00576040" w:rsidRPr="00EF5DB4" w:rsidRDefault="00576040" w:rsidP="006238F1">
      <w:pPr>
        <w:spacing w:line="240" w:lineRule="auto"/>
        <w:rPr>
          <w:rFonts w:cstheme="minorHAnsi"/>
          <w:bCs/>
        </w:rPr>
      </w:pPr>
    </w:p>
    <w:p w14:paraId="6EF79C67" w14:textId="77777777" w:rsidR="00EF5DB4" w:rsidRDefault="00EF5DB4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1A34313" w14:textId="5253ABEE" w:rsidR="00E77D32" w:rsidRPr="00EF5DB4" w:rsidRDefault="00E77D32" w:rsidP="006238F1">
      <w:pPr>
        <w:spacing w:line="240" w:lineRule="auto"/>
        <w:rPr>
          <w:rFonts w:cstheme="minorHAnsi"/>
          <w:b/>
        </w:rPr>
      </w:pPr>
      <w:r w:rsidRPr="00EF5DB4">
        <w:rPr>
          <w:rFonts w:cstheme="minorHAnsi"/>
          <w:b/>
        </w:rPr>
        <w:lastRenderedPageBreak/>
        <w:t>Tweet 1</w:t>
      </w:r>
      <w:r w:rsidR="00A700C6" w:rsidRPr="00EF5DB4">
        <w:rPr>
          <w:rFonts w:cstheme="minorHAnsi"/>
          <w:b/>
        </w:rPr>
        <w:t>1</w:t>
      </w:r>
      <w:r w:rsidR="00EF5DB4" w:rsidRPr="00EF5DB4">
        <w:rPr>
          <w:rFonts w:cstheme="minorHAnsi"/>
          <w:b/>
        </w:rPr>
        <w:t>:</w:t>
      </w:r>
    </w:p>
    <w:p w14:paraId="5105E2F7" w14:textId="77777777" w:rsidR="00242464" w:rsidRPr="00EF5DB4" w:rsidRDefault="00E77D32" w:rsidP="00242464">
      <w:pPr>
        <w:spacing w:line="240" w:lineRule="auto"/>
        <w:rPr>
          <w:rFonts w:cstheme="minorHAnsi"/>
          <w:bCs/>
        </w:rPr>
      </w:pPr>
      <w:r w:rsidRPr="00EF5DB4">
        <w:rPr>
          <w:bCs/>
        </w:rPr>
        <w:t>National Comprehensive Cancer Network (NCCN). NCCN Clinical Practice Guidelines in Oncology (NCCN Guidelines</w:t>
      </w:r>
      <w:r w:rsidRPr="00EF5DB4">
        <w:rPr>
          <w:rFonts w:cstheme="minorHAnsi"/>
          <w:bCs/>
        </w:rPr>
        <w:t>®</w:t>
      </w:r>
      <w:r w:rsidRPr="00EF5DB4">
        <w:rPr>
          <w:bCs/>
        </w:rPr>
        <w:t>). Uterine Neoplasms. Version 1.2021</w:t>
      </w:r>
      <w:r w:rsidRPr="00EF5DB4">
        <w:rPr>
          <w:rFonts w:cstheme="minorHAnsi"/>
          <w:bCs/>
        </w:rPr>
        <w:t xml:space="preserve">—October 20, 2020. </w:t>
      </w:r>
      <w:r w:rsidR="00242464" w:rsidRPr="00EF5DB4">
        <w:rPr>
          <w:rFonts w:cstheme="minorHAnsi"/>
          <w:bCs/>
        </w:rPr>
        <w:t xml:space="preserve">Accessed December 2, 2020. </w:t>
      </w:r>
    </w:p>
    <w:p w14:paraId="15161611" w14:textId="2646BA38" w:rsidR="00E77D32" w:rsidRPr="00EF5DB4" w:rsidRDefault="00E77D32" w:rsidP="00E77D32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https://www.nccn.org/professionals/physician_gls/pdf/uterine.pdf</w:t>
      </w:r>
    </w:p>
    <w:p w14:paraId="6374708B" w14:textId="77777777" w:rsidR="00E77D32" w:rsidRPr="00EF5DB4" w:rsidRDefault="00E77D32" w:rsidP="006238F1">
      <w:pPr>
        <w:spacing w:line="240" w:lineRule="auto"/>
        <w:rPr>
          <w:rFonts w:cstheme="minorHAnsi"/>
          <w:bCs/>
        </w:rPr>
      </w:pPr>
    </w:p>
    <w:p w14:paraId="74633BDF" w14:textId="4BBD90A2" w:rsidR="00576040" w:rsidRPr="00EF5DB4" w:rsidRDefault="00E77D32" w:rsidP="006238F1">
      <w:pPr>
        <w:spacing w:line="240" w:lineRule="auto"/>
        <w:rPr>
          <w:rFonts w:cstheme="minorHAnsi"/>
          <w:b/>
        </w:rPr>
      </w:pPr>
      <w:r w:rsidRPr="00EF5DB4">
        <w:rPr>
          <w:rFonts w:cstheme="minorHAnsi"/>
          <w:b/>
        </w:rPr>
        <w:t>Tweet 12</w:t>
      </w:r>
      <w:r w:rsidR="00EF5DB4" w:rsidRPr="00EF5DB4">
        <w:rPr>
          <w:rFonts w:cstheme="minorHAnsi"/>
          <w:b/>
        </w:rPr>
        <w:t>:</w:t>
      </w:r>
    </w:p>
    <w:p w14:paraId="200A6595" w14:textId="7A2907D4" w:rsidR="00E77D32" w:rsidRPr="00EF5DB4" w:rsidRDefault="00E77D32" w:rsidP="006238F1">
      <w:pPr>
        <w:spacing w:line="240" w:lineRule="auto"/>
        <w:rPr>
          <w:bCs/>
        </w:rPr>
      </w:pPr>
      <w:r w:rsidRPr="00EF5DB4">
        <w:rPr>
          <w:bCs/>
        </w:rPr>
        <w:t xml:space="preserve">Fader AN, Roque DM, Siegel E, et al. Randomized phase II trial of carboplatin-paclitaxel compared with carboplatin-paclitaxel-trastuzumab in advanced (Stage III-IV) or recurrent uterine serous carcinomas that overexpress </w:t>
      </w:r>
      <w:r w:rsidR="00242464" w:rsidRPr="00EF5DB4">
        <w:rPr>
          <w:bCs/>
        </w:rPr>
        <w:t>HER2</w:t>
      </w:r>
      <w:r w:rsidRPr="00EF5DB4">
        <w:rPr>
          <w:bCs/>
        </w:rPr>
        <w:t xml:space="preserve">/neu (NCT01367002): updated overall survival analysis. </w:t>
      </w:r>
      <w:r w:rsidRPr="00EF5DB4">
        <w:rPr>
          <w:bCs/>
          <w:i/>
          <w:iCs/>
        </w:rPr>
        <w:t>Clin Cancer Res</w:t>
      </w:r>
      <w:r w:rsidRPr="00EF5DB4">
        <w:rPr>
          <w:bCs/>
        </w:rPr>
        <w:t xml:space="preserve">. </w:t>
      </w:r>
      <w:proofErr w:type="gramStart"/>
      <w:r w:rsidRPr="00EF5DB4">
        <w:rPr>
          <w:bCs/>
        </w:rPr>
        <w:t>2020;26:3928</w:t>
      </w:r>
      <w:proofErr w:type="gramEnd"/>
      <w:r w:rsidRPr="00EF5DB4">
        <w:rPr>
          <w:bCs/>
        </w:rPr>
        <w:t xml:space="preserve">-3935. </w:t>
      </w:r>
    </w:p>
    <w:p w14:paraId="7BD4B134" w14:textId="3867316A" w:rsidR="00576040" w:rsidRPr="00EF5DB4" w:rsidRDefault="00576040" w:rsidP="006238F1">
      <w:pPr>
        <w:spacing w:line="240" w:lineRule="auto"/>
        <w:rPr>
          <w:rFonts w:cstheme="minorHAnsi"/>
          <w:bCs/>
        </w:rPr>
      </w:pPr>
    </w:p>
    <w:p w14:paraId="38549FDA" w14:textId="77777777" w:rsidR="00EF5DB4" w:rsidRDefault="00EF5DB4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B21D38D" w14:textId="764E63B9" w:rsidR="00A700C6" w:rsidRPr="00EF5DB4" w:rsidRDefault="00A700C6" w:rsidP="00EF5DB4">
      <w:pPr>
        <w:spacing w:line="240" w:lineRule="auto"/>
        <w:jc w:val="center"/>
        <w:rPr>
          <w:rFonts w:cstheme="minorHAnsi"/>
          <w:b/>
        </w:rPr>
      </w:pPr>
      <w:r w:rsidRPr="00EF5DB4">
        <w:rPr>
          <w:rFonts w:cstheme="minorHAnsi"/>
          <w:b/>
        </w:rPr>
        <w:lastRenderedPageBreak/>
        <w:t>Glossary</w:t>
      </w:r>
    </w:p>
    <w:p w14:paraId="2BBD7734" w14:textId="77777777" w:rsidR="00A700C6" w:rsidRPr="00EF5DB4" w:rsidRDefault="00A700C6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AEs, adverse effects/events</w:t>
      </w:r>
    </w:p>
    <w:p w14:paraId="1E92DB76" w14:textId="77777777" w:rsidR="00A700C6" w:rsidRPr="00EF5DB4" w:rsidRDefault="00A700C6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AI, aromatase inhibitor</w:t>
      </w:r>
    </w:p>
    <w:p w14:paraId="1CF8D6B3" w14:textId="77777777" w:rsidR="00A700C6" w:rsidRPr="00EF5DB4" w:rsidRDefault="00A700C6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carb, carboplatin</w:t>
      </w:r>
    </w:p>
    <w:p w14:paraId="11515657" w14:textId="77777777" w:rsidR="00A700C6" w:rsidRPr="00EF5DB4" w:rsidRDefault="00A700C6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cis, cisplatin</w:t>
      </w:r>
    </w:p>
    <w:p w14:paraId="7869FBC1" w14:textId="77777777" w:rsidR="00A700C6" w:rsidRPr="00EF5DB4" w:rsidRDefault="00A700C6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CR, complete response</w:t>
      </w:r>
    </w:p>
    <w:p w14:paraId="3D8DEA74" w14:textId="188A10CC" w:rsidR="00A700C6" w:rsidRPr="00EF5DB4" w:rsidRDefault="00A700C6" w:rsidP="00A700C6">
      <w:pPr>
        <w:spacing w:line="240" w:lineRule="auto"/>
        <w:rPr>
          <w:rFonts w:cstheme="minorHAnsi"/>
          <w:bCs/>
        </w:rPr>
      </w:pPr>
      <w:proofErr w:type="spellStart"/>
      <w:r w:rsidRPr="00EF5DB4">
        <w:rPr>
          <w:rFonts w:cstheme="minorHAnsi"/>
          <w:bCs/>
        </w:rPr>
        <w:t>dMMR</w:t>
      </w:r>
      <w:proofErr w:type="spellEnd"/>
      <w:r w:rsidRPr="00EF5DB4">
        <w:rPr>
          <w:rFonts w:cstheme="minorHAnsi"/>
          <w:bCs/>
        </w:rPr>
        <w:t>, mismatch repair deficient</w:t>
      </w:r>
    </w:p>
    <w:p w14:paraId="03B31331" w14:textId="34DB86D0" w:rsidR="001C7595" w:rsidRPr="00EF5DB4" w:rsidRDefault="001C7595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DOR, duration of response</w:t>
      </w:r>
    </w:p>
    <w:p w14:paraId="21EDBA0E" w14:textId="3E04B7A8" w:rsidR="00A700C6" w:rsidRPr="00EF5DB4" w:rsidRDefault="00A700C6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dox, doxorubicin</w:t>
      </w:r>
    </w:p>
    <w:p w14:paraId="38077DCF" w14:textId="77777777" w:rsidR="00A700C6" w:rsidRPr="00EF5DB4" w:rsidRDefault="00A700C6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EC, endometrial cancer</w:t>
      </w:r>
    </w:p>
    <w:p w14:paraId="1272360F" w14:textId="77777777" w:rsidR="00A700C6" w:rsidRPr="00EF5DB4" w:rsidRDefault="00A700C6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EGFR, epidermal growth factor receptor</w:t>
      </w:r>
    </w:p>
    <w:p w14:paraId="403138F7" w14:textId="77777777" w:rsidR="00A700C6" w:rsidRPr="00EF5DB4" w:rsidRDefault="00A700C6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ERK, extracellular signal-regulated kinases</w:t>
      </w:r>
    </w:p>
    <w:p w14:paraId="3B634322" w14:textId="77777777" w:rsidR="00A700C6" w:rsidRPr="00EF5DB4" w:rsidRDefault="00A700C6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GI, gastrointestinal</w:t>
      </w:r>
    </w:p>
    <w:p w14:paraId="6A133C4D" w14:textId="77777777" w:rsidR="00A700C6" w:rsidRPr="00EF5DB4" w:rsidRDefault="00A700C6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GOG 209, Gynecologic Oncology Group 209 trial</w:t>
      </w:r>
    </w:p>
    <w:p w14:paraId="7EFD44B7" w14:textId="77777777" w:rsidR="00A700C6" w:rsidRPr="00EF5DB4" w:rsidRDefault="00A700C6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HER2, human epidermal growth factor receptor 2</w:t>
      </w:r>
    </w:p>
    <w:p w14:paraId="55420C27" w14:textId="77777777" w:rsidR="00A700C6" w:rsidRPr="00EF5DB4" w:rsidRDefault="00A700C6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HT, hormone therapy</w:t>
      </w:r>
    </w:p>
    <w:p w14:paraId="5F17F31B" w14:textId="34BDC5A3" w:rsidR="00A700C6" w:rsidRPr="00EF5DB4" w:rsidRDefault="00A700C6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MEK, mitogen-activated protein kinase</w:t>
      </w:r>
    </w:p>
    <w:p w14:paraId="6F53D820" w14:textId="49691A42" w:rsidR="00C20163" w:rsidRPr="00EF5DB4" w:rsidRDefault="00C20163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meta tox, metabolic toxicities</w:t>
      </w:r>
    </w:p>
    <w:p w14:paraId="34D6295A" w14:textId="77777777" w:rsidR="00A700C6" w:rsidRPr="00EF5DB4" w:rsidRDefault="00A700C6" w:rsidP="00A700C6">
      <w:pPr>
        <w:spacing w:line="240" w:lineRule="auto"/>
        <w:rPr>
          <w:rFonts w:cstheme="minorHAnsi"/>
          <w:bCs/>
        </w:rPr>
      </w:pPr>
      <w:proofErr w:type="spellStart"/>
      <w:r w:rsidRPr="00EF5DB4">
        <w:rPr>
          <w:rFonts w:cstheme="minorHAnsi"/>
          <w:bCs/>
        </w:rPr>
        <w:t>mOS</w:t>
      </w:r>
      <w:proofErr w:type="spellEnd"/>
      <w:r w:rsidRPr="00EF5DB4">
        <w:rPr>
          <w:rFonts w:cstheme="minorHAnsi"/>
          <w:bCs/>
        </w:rPr>
        <w:t>, median overall survival</w:t>
      </w:r>
    </w:p>
    <w:p w14:paraId="16FD33AB" w14:textId="77777777" w:rsidR="00A700C6" w:rsidRPr="00EF5DB4" w:rsidRDefault="00A700C6" w:rsidP="00A700C6">
      <w:pPr>
        <w:spacing w:line="240" w:lineRule="auto"/>
        <w:rPr>
          <w:rFonts w:cstheme="minorHAnsi"/>
          <w:bCs/>
        </w:rPr>
      </w:pPr>
      <w:proofErr w:type="spellStart"/>
      <w:r w:rsidRPr="00EF5DB4">
        <w:rPr>
          <w:rFonts w:cstheme="minorHAnsi"/>
          <w:bCs/>
        </w:rPr>
        <w:t>mPFS</w:t>
      </w:r>
      <w:proofErr w:type="spellEnd"/>
      <w:r w:rsidRPr="00EF5DB4">
        <w:rPr>
          <w:rFonts w:cstheme="minorHAnsi"/>
          <w:bCs/>
        </w:rPr>
        <w:t>, median progression-free survival</w:t>
      </w:r>
    </w:p>
    <w:p w14:paraId="0AB3F606" w14:textId="77777777" w:rsidR="00A700C6" w:rsidRPr="00EF5DB4" w:rsidRDefault="00A700C6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MSI-H, microsatellite instability high</w:t>
      </w:r>
    </w:p>
    <w:p w14:paraId="34F201EC" w14:textId="1FCAFDC0" w:rsidR="00A700C6" w:rsidRPr="00EF5DB4" w:rsidRDefault="00A700C6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mTOR</w:t>
      </w:r>
      <w:r w:rsidR="00717AA0" w:rsidRPr="00EF5DB4">
        <w:rPr>
          <w:rFonts w:cstheme="minorHAnsi"/>
          <w:bCs/>
        </w:rPr>
        <w:t>,</w:t>
      </w:r>
      <w:r w:rsidRPr="00EF5DB4">
        <w:rPr>
          <w:rFonts w:cstheme="minorHAnsi"/>
          <w:bCs/>
        </w:rPr>
        <w:t xml:space="preserve"> mechanistic target of rapamycin kinase</w:t>
      </w:r>
    </w:p>
    <w:p w14:paraId="434087FC" w14:textId="77777777" w:rsidR="00A700C6" w:rsidRPr="00EF5DB4" w:rsidRDefault="00A700C6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NCCN, National Comprehensive Cancer Network</w:t>
      </w:r>
    </w:p>
    <w:p w14:paraId="1DADB2CE" w14:textId="77777777" w:rsidR="00A700C6" w:rsidRPr="00EF5DB4" w:rsidRDefault="00A700C6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ORR, objective or overall response rate</w:t>
      </w:r>
    </w:p>
    <w:p w14:paraId="2BB13DA9" w14:textId="77777777" w:rsidR="00A700C6" w:rsidRPr="00EF5DB4" w:rsidRDefault="00A700C6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OS, overall survival</w:t>
      </w:r>
    </w:p>
    <w:p w14:paraId="49975868" w14:textId="77777777" w:rsidR="00A700C6" w:rsidRPr="00EF5DB4" w:rsidRDefault="00A700C6" w:rsidP="00A700C6">
      <w:pPr>
        <w:spacing w:line="240" w:lineRule="auto"/>
        <w:rPr>
          <w:rFonts w:cstheme="minorHAnsi"/>
          <w:bCs/>
        </w:rPr>
      </w:pPr>
      <w:proofErr w:type="spellStart"/>
      <w:r w:rsidRPr="00EF5DB4">
        <w:rPr>
          <w:rFonts w:cstheme="minorHAnsi"/>
          <w:bCs/>
        </w:rPr>
        <w:t>pac</w:t>
      </w:r>
      <w:proofErr w:type="spellEnd"/>
      <w:r w:rsidRPr="00EF5DB4">
        <w:rPr>
          <w:rFonts w:cstheme="minorHAnsi"/>
          <w:bCs/>
        </w:rPr>
        <w:t>, paclitaxel</w:t>
      </w:r>
    </w:p>
    <w:p w14:paraId="4E2769B8" w14:textId="77777777" w:rsidR="00A700C6" w:rsidRPr="00EF5DB4" w:rsidRDefault="00A700C6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PFS, progression-free survival</w:t>
      </w:r>
    </w:p>
    <w:p w14:paraId="590F8CD0" w14:textId="3BD3365E" w:rsidR="00A700C6" w:rsidRPr="00EF5DB4" w:rsidRDefault="00A700C6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Ph2/Ph3, phase</w:t>
      </w:r>
      <w:r w:rsidR="000150FD" w:rsidRPr="00EF5DB4">
        <w:rPr>
          <w:rFonts w:cstheme="minorHAnsi"/>
          <w:bCs/>
        </w:rPr>
        <w:t xml:space="preserve"> </w:t>
      </w:r>
      <w:r w:rsidRPr="00EF5DB4">
        <w:rPr>
          <w:rFonts w:cstheme="minorHAnsi"/>
          <w:bCs/>
        </w:rPr>
        <w:t>2 and phase 3</w:t>
      </w:r>
    </w:p>
    <w:p w14:paraId="4499E0A7" w14:textId="521A0D21" w:rsidR="00A700C6" w:rsidRPr="00EF5DB4" w:rsidRDefault="00A700C6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PI3</w:t>
      </w:r>
      <w:r w:rsidR="000C2300" w:rsidRPr="00EF5DB4">
        <w:rPr>
          <w:rFonts w:cstheme="minorHAnsi"/>
          <w:bCs/>
        </w:rPr>
        <w:t>K</w:t>
      </w:r>
      <w:r w:rsidRPr="00EF5DB4">
        <w:rPr>
          <w:rFonts w:cstheme="minorHAnsi"/>
          <w:bCs/>
        </w:rPr>
        <w:t>, phosphoinositide-3-kinase</w:t>
      </w:r>
    </w:p>
    <w:p w14:paraId="5E4C3F62" w14:textId="77777777" w:rsidR="00A700C6" w:rsidRPr="00EF5DB4" w:rsidRDefault="00A700C6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PN, peripheral neuropathy</w:t>
      </w:r>
    </w:p>
    <w:p w14:paraId="2E286ED7" w14:textId="78AF9713" w:rsidR="00A700C6" w:rsidRPr="00EF5DB4" w:rsidRDefault="00A700C6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PR, partial response</w:t>
      </w:r>
    </w:p>
    <w:p w14:paraId="0343A02E" w14:textId="03B85605" w:rsidR="000C2300" w:rsidRPr="00EF5DB4" w:rsidRDefault="000C2300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Pt, patient</w:t>
      </w:r>
    </w:p>
    <w:p w14:paraId="6030F895" w14:textId="77777777" w:rsidR="00A700C6" w:rsidRPr="00EF5DB4" w:rsidRDefault="00A700C6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 xml:space="preserve">PTEN, phosphatase and </w:t>
      </w:r>
      <w:proofErr w:type="spellStart"/>
      <w:r w:rsidRPr="00EF5DB4">
        <w:rPr>
          <w:rFonts w:cstheme="minorHAnsi"/>
          <w:bCs/>
        </w:rPr>
        <w:t>tensin</w:t>
      </w:r>
      <w:proofErr w:type="spellEnd"/>
      <w:r w:rsidRPr="00EF5DB4">
        <w:rPr>
          <w:rFonts w:cstheme="minorHAnsi"/>
          <w:bCs/>
        </w:rPr>
        <w:t xml:space="preserve"> homolog</w:t>
      </w:r>
    </w:p>
    <w:p w14:paraId="685CA84B" w14:textId="77777777" w:rsidR="00A700C6" w:rsidRPr="00EF5DB4" w:rsidRDefault="00A700C6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SD, stable disease</w:t>
      </w:r>
    </w:p>
    <w:p w14:paraId="45B139C2" w14:textId="77777777" w:rsidR="00A700C6" w:rsidRPr="00EF5DB4" w:rsidRDefault="00A700C6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SERD, selective estrogen down-regulator</w:t>
      </w:r>
    </w:p>
    <w:p w14:paraId="3B01B2A0" w14:textId="77777777" w:rsidR="00A700C6" w:rsidRPr="00EF5DB4" w:rsidRDefault="00A700C6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SERM, selective receptor modulator</w:t>
      </w:r>
    </w:p>
    <w:p w14:paraId="56AE6DC1" w14:textId="580BCCE7" w:rsidR="00FB4A79" w:rsidRPr="00EF5DB4" w:rsidRDefault="00FB4A79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TAP, paclitaxel/doxorubicin/cisplatin</w:t>
      </w:r>
    </w:p>
    <w:p w14:paraId="502D8F37" w14:textId="77777777" w:rsidR="00A700C6" w:rsidRPr="00EF5DB4" w:rsidRDefault="00A700C6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 xml:space="preserve">TCGA, The Cancer Atlas Program </w:t>
      </w:r>
    </w:p>
    <w:p w14:paraId="5A52EF10" w14:textId="77777777" w:rsidR="00A700C6" w:rsidRPr="00EF5DB4" w:rsidRDefault="00A700C6" w:rsidP="00A700C6">
      <w:pPr>
        <w:spacing w:line="240" w:lineRule="auto"/>
        <w:rPr>
          <w:rFonts w:cstheme="minorHAnsi"/>
          <w:bCs/>
        </w:rPr>
      </w:pPr>
      <w:proofErr w:type="spellStart"/>
      <w:r w:rsidRPr="00EF5DB4">
        <w:rPr>
          <w:rFonts w:cstheme="minorHAnsi"/>
          <w:bCs/>
        </w:rPr>
        <w:t>tras</w:t>
      </w:r>
      <w:proofErr w:type="spellEnd"/>
      <w:r w:rsidRPr="00EF5DB4">
        <w:rPr>
          <w:rFonts w:cstheme="minorHAnsi"/>
          <w:bCs/>
        </w:rPr>
        <w:t>, trastuzumab</w:t>
      </w:r>
    </w:p>
    <w:p w14:paraId="3AAA2888" w14:textId="77777777" w:rsidR="00A700C6" w:rsidRPr="00EF5DB4" w:rsidRDefault="00A700C6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TTP, thrombocytopenia</w:t>
      </w:r>
    </w:p>
    <w:p w14:paraId="6B0C4511" w14:textId="77777777" w:rsidR="00A700C6" w:rsidRPr="00EF5DB4" w:rsidRDefault="00A700C6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USC, uterine serous carcinoma</w:t>
      </w:r>
    </w:p>
    <w:p w14:paraId="640676CE" w14:textId="50C28C12" w:rsidR="006238F1" w:rsidRPr="00EF5DB4" w:rsidRDefault="00A700C6" w:rsidP="00A700C6">
      <w:pPr>
        <w:spacing w:line="240" w:lineRule="auto"/>
        <w:rPr>
          <w:rFonts w:cstheme="minorHAnsi"/>
          <w:bCs/>
        </w:rPr>
      </w:pPr>
      <w:r w:rsidRPr="00EF5DB4">
        <w:rPr>
          <w:rFonts w:cstheme="minorHAnsi"/>
          <w:bCs/>
        </w:rPr>
        <w:t>w/, with</w:t>
      </w:r>
    </w:p>
    <w:p w14:paraId="5AD6D6B3" w14:textId="796EC2E8" w:rsidR="006238F1" w:rsidRPr="00EF5DB4" w:rsidRDefault="006238F1"/>
    <w:p w14:paraId="29383019" w14:textId="77777777" w:rsidR="006238F1" w:rsidRPr="00EF5DB4" w:rsidRDefault="006238F1"/>
    <w:sectPr w:rsidR="006238F1" w:rsidRPr="00EF5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F1"/>
    <w:rsid w:val="000150FD"/>
    <w:rsid w:val="000766CF"/>
    <w:rsid w:val="000C2300"/>
    <w:rsid w:val="001C7595"/>
    <w:rsid w:val="00242464"/>
    <w:rsid w:val="002759D1"/>
    <w:rsid w:val="00576040"/>
    <w:rsid w:val="00593F5B"/>
    <w:rsid w:val="005A7BEC"/>
    <w:rsid w:val="006238F1"/>
    <w:rsid w:val="006B5F1F"/>
    <w:rsid w:val="00717AA0"/>
    <w:rsid w:val="0072122A"/>
    <w:rsid w:val="00891B99"/>
    <w:rsid w:val="00A3423E"/>
    <w:rsid w:val="00A700C6"/>
    <w:rsid w:val="00A93206"/>
    <w:rsid w:val="00AD5942"/>
    <w:rsid w:val="00B131D8"/>
    <w:rsid w:val="00BF64CF"/>
    <w:rsid w:val="00C153EE"/>
    <w:rsid w:val="00C20163"/>
    <w:rsid w:val="00D40DB0"/>
    <w:rsid w:val="00E77D32"/>
    <w:rsid w:val="00EF5DB4"/>
    <w:rsid w:val="00FB4A79"/>
    <w:rsid w:val="00FC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F0629"/>
  <w15:chartTrackingRefBased/>
  <w15:docId w15:val="{3F2884F4-577C-46FF-9A98-4EA37003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8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8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2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3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3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3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3CA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73D1A8F32AB46B22ABA0522C9501B" ma:contentTypeVersion="12" ma:contentTypeDescription="Create a new document." ma:contentTypeScope="" ma:versionID="f1188368e36ad4baf37dc738ce752ea1">
  <xsd:schema xmlns:xsd="http://www.w3.org/2001/XMLSchema" xmlns:xs="http://www.w3.org/2001/XMLSchema" xmlns:p="http://schemas.microsoft.com/office/2006/metadata/properties" xmlns:ns2="f5f6e0a7-c069-4fe0-a601-cf25f5003370" xmlns:ns3="7b454f60-1cd5-4ca0-b549-4fa1029c6e81" targetNamespace="http://schemas.microsoft.com/office/2006/metadata/properties" ma:root="true" ma:fieldsID="11f09128a83704dedbfdd7b2fd12fd41" ns2:_="" ns3:_="">
    <xsd:import namespace="f5f6e0a7-c069-4fe0-a601-cf25f5003370"/>
    <xsd:import namespace="7b454f60-1cd5-4ca0-b549-4fa1029c6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6e0a7-c069-4fe0-a601-cf25f5003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54f60-1cd5-4ca0-b549-4fa1029c6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446FA8-305E-40C2-8ED5-4E62E641E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7AA69-B330-4755-827B-E51FE1A26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6e0a7-c069-4fe0-a601-cf25f5003370"/>
    <ds:schemaRef ds:uri="7b454f60-1cd5-4ca0-b549-4fa1029c6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2D2C21-8A0D-4BE9-A6B6-29EF6092BE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Rossi</dc:creator>
  <cp:keywords/>
  <dc:description/>
  <cp:lastModifiedBy>Larissa Cardozo</cp:lastModifiedBy>
  <cp:revision>3</cp:revision>
  <dcterms:created xsi:type="dcterms:W3CDTF">2021-01-15T19:59:00Z</dcterms:created>
  <dcterms:modified xsi:type="dcterms:W3CDTF">2021-01-15T20:05:00Z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0x010100D7173D1A8F32AB46B22ABA0522C9501B</vt:lpwstr>
  </property>
</Properties>
</file>